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D14480" w:rsidRPr="00D14480" w:rsidRDefault="00D14480" w:rsidP="003D5DD4">
      <w:pPr>
        <w:spacing w:line="360" w:lineRule="auto"/>
        <w:jc w:val="both"/>
        <w:rPr>
          <w:rFonts w:ascii="Arial" w:hAnsi="Arial"/>
          <w:b/>
          <w:lang w:val="es-ES"/>
        </w:rPr>
      </w:pPr>
      <w:r w:rsidRPr="00D14480">
        <w:rPr>
          <w:rFonts w:ascii="Arial" w:hAnsi="Arial"/>
          <w:b/>
          <w:lang w:val="es-ES"/>
        </w:rPr>
        <w:t>TEXTO 1</w:t>
      </w:r>
    </w:p>
    <w:p w:rsidR="00D14480" w:rsidRPr="00D14480" w:rsidRDefault="00D14480" w:rsidP="00D14480">
      <w:pPr>
        <w:spacing w:line="360" w:lineRule="auto"/>
        <w:jc w:val="both"/>
        <w:rPr>
          <w:rFonts w:ascii="Arial" w:hAnsi="Arial"/>
          <w:lang w:val="es-ES_tradnl"/>
        </w:rPr>
      </w:pPr>
      <w:r w:rsidRPr="00D14480">
        <w:rPr>
          <w:rFonts w:ascii="Arial" w:hAnsi="Arial"/>
          <w:lang w:val="es-ES_tradnl"/>
        </w:rPr>
        <w:t>“Dios estableció a los reyes como sus ministros y reina a través de ellos sobre los pueblos (...). Los príncipes actúan como los ministros de Dios y sus lugartenientes en la tierra. Por medio de ellos Dios ejercita su imperio. Por ello el trono real no es el trono de un hombre sino el de Dios mismo.</w:t>
      </w:r>
    </w:p>
    <w:p w:rsidR="00D14480" w:rsidRPr="00D14480" w:rsidRDefault="00D14480" w:rsidP="00D14480">
      <w:pPr>
        <w:spacing w:line="360" w:lineRule="auto"/>
        <w:jc w:val="both"/>
        <w:rPr>
          <w:rFonts w:ascii="Arial" w:hAnsi="Arial"/>
          <w:lang w:val="es-ES"/>
        </w:rPr>
      </w:pPr>
      <w:r w:rsidRPr="00D14480">
        <w:rPr>
          <w:rFonts w:ascii="Arial" w:hAnsi="Arial"/>
          <w:lang w:val="es-ES_tradnl"/>
        </w:rPr>
        <w:t>Se desprende de todo ello que la persona del rey es sagrada y que atentar contra ella es un sacrilegio.”</w:t>
      </w:r>
    </w:p>
    <w:p w:rsidR="00D14480" w:rsidRPr="00D14480" w:rsidRDefault="00D14480" w:rsidP="003D5DD4">
      <w:pPr>
        <w:spacing w:line="360" w:lineRule="auto"/>
        <w:jc w:val="both"/>
        <w:rPr>
          <w:rFonts w:ascii="Helvetica" w:hAnsi="Helvetica"/>
          <w:b/>
        </w:rPr>
      </w:pPr>
      <w:r w:rsidRPr="00D14480">
        <w:rPr>
          <w:rFonts w:ascii="Helvetica" w:hAnsi="Helvetica"/>
          <w:b/>
        </w:rPr>
        <w:t>Bossuet. La política según las Sagradas Escrituras. Libro III.</w:t>
      </w:r>
    </w:p>
    <w:p w:rsidR="00D14480" w:rsidRPr="00D14480" w:rsidRDefault="00D14480" w:rsidP="003D5DD4">
      <w:pPr>
        <w:spacing w:line="360" w:lineRule="auto"/>
        <w:jc w:val="both"/>
        <w:rPr>
          <w:rFonts w:ascii="Helvetica" w:hAnsi="Helvetica"/>
        </w:rPr>
      </w:pPr>
    </w:p>
    <w:p w:rsidR="00D14480" w:rsidRPr="00D14480" w:rsidRDefault="00D14480" w:rsidP="003D5DD4">
      <w:pPr>
        <w:spacing w:line="360" w:lineRule="auto"/>
        <w:jc w:val="both"/>
        <w:rPr>
          <w:rFonts w:ascii="Helvetica" w:hAnsi="Helvetica"/>
          <w:b/>
        </w:rPr>
      </w:pPr>
      <w:r w:rsidRPr="00D14480">
        <w:rPr>
          <w:rFonts w:ascii="Helvetica" w:hAnsi="Helvetica"/>
          <w:b/>
        </w:rPr>
        <w:t>TEXTO 2</w:t>
      </w:r>
    </w:p>
    <w:p w:rsidR="00D14480" w:rsidRPr="00D14480" w:rsidRDefault="00D14480" w:rsidP="003D5DD4">
      <w:pPr>
        <w:spacing w:line="360" w:lineRule="auto"/>
        <w:jc w:val="both"/>
        <w:rPr>
          <w:rFonts w:ascii="Helvetica" w:hAnsi="Helvetica"/>
          <w:szCs w:val="27"/>
        </w:rPr>
      </w:pPr>
      <w:r w:rsidRPr="00D14480">
        <w:rPr>
          <w:rFonts w:ascii="Helvetica" w:hAnsi="Helvetica"/>
          <w:szCs w:val="27"/>
        </w:rPr>
        <w:t>“En cada Estado hay tres clases de poderes: el legislativo, el ejecutivo de las cosas pertenecientes al derecho de gentes, y el ejecutivo de las que pertenecen al civil. Por el primero, el príncipe o el magistrado hace las leyes para cierto tiempo o para siempre, y corrige o deroga las que están hechas. Por el segundo, hace la paz o la guerra, envía o recibe embajadores, establece la seguridad y previene las invasiones; y por el tercero, castiga los crímenes o decide las contiendas de los particulares. Este último se llamará poder judicial; y el otro, simplemente, poder ejecutivo del Estado (...). Cuando los poderes legislativo y ejecutivo se hallan reunidos en una misma persona o corporación, entonces no hay libertad, porque es de temer que el monarca o el senado hagan leyes tiránicas para ejecutarlas del mismo modo. Así sucede también cuando el poder judicial no está separado del poder legislativo y del ejecutivo. Estando unido al primero, el imperio sobre la vida y la libertad de los ciudadanos sería arbitrario, por ser uno mismo el juez y el legislador y, estando unido al segundo, sería tiránico, por cuanto gozaría el juez de la fuerza misma que un agresor.</w:t>
      </w:r>
      <w:r w:rsidR="004F18BA">
        <w:rPr>
          <w:rFonts w:ascii="Helvetica" w:hAnsi="Helvetica"/>
          <w:szCs w:val="27"/>
        </w:rPr>
        <w:t xml:space="preserve"> </w:t>
      </w:r>
      <w:r w:rsidRPr="00D14480">
        <w:rPr>
          <w:rFonts w:ascii="Helvetica" w:hAnsi="Helvetica"/>
          <w:szCs w:val="27"/>
        </w:rPr>
        <w:t>En el Estado en que un hombre solo, o una sola corporación de próceres, o de nobles, o del pueblo administrase los tres poderes, y tuviese la facultad de hacer las leyes, de ejecutar las resoluciones públicas y de juzgar los crímenes y contiendas de los particulares, todo se perdería enteramente.”</w:t>
      </w:r>
    </w:p>
    <w:p w:rsidR="00D14480" w:rsidRPr="00D14480" w:rsidRDefault="00D14480" w:rsidP="003D5DD4">
      <w:pPr>
        <w:spacing w:line="360" w:lineRule="auto"/>
        <w:jc w:val="both"/>
        <w:rPr>
          <w:rFonts w:ascii="Arial" w:hAnsi="Arial"/>
          <w:b/>
          <w:lang w:val="es-ES"/>
        </w:rPr>
      </w:pPr>
      <w:r w:rsidRPr="00D14480">
        <w:rPr>
          <w:rFonts w:ascii="Helvetica" w:hAnsi="Helvetica"/>
          <w:b/>
        </w:rPr>
        <w:t>Montesquieu. El espíritu de las leyes. 1748</w:t>
      </w:r>
    </w:p>
    <w:p w:rsidR="00D14480" w:rsidRPr="00D14480" w:rsidRDefault="00D14480" w:rsidP="003D5DD4">
      <w:pPr>
        <w:spacing w:line="360" w:lineRule="auto"/>
        <w:jc w:val="both"/>
        <w:rPr>
          <w:rFonts w:ascii="Arial" w:hAnsi="Arial"/>
          <w:lang w:val="es-ES"/>
        </w:rPr>
      </w:pPr>
    </w:p>
    <w:p w:rsidR="00180C92" w:rsidRDefault="00D14480" w:rsidP="003D5DD4">
      <w:pPr>
        <w:spacing w:line="360" w:lineRule="auto"/>
        <w:jc w:val="both"/>
        <w:rPr>
          <w:rFonts w:ascii="Arial" w:hAnsi="Arial"/>
          <w:b/>
          <w:lang w:val="es-ES"/>
        </w:rPr>
      </w:pPr>
      <w:r w:rsidRPr="00D14480">
        <w:rPr>
          <w:rFonts w:ascii="Arial" w:hAnsi="Arial"/>
          <w:b/>
          <w:lang w:val="es-ES"/>
        </w:rPr>
        <w:t>TEXTO 3</w:t>
      </w:r>
    </w:p>
    <w:p w:rsidR="00180C92" w:rsidRDefault="00180C92" w:rsidP="00180C92">
      <w:pPr>
        <w:pStyle w:val="NormalWeb"/>
        <w:spacing w:before="2" w:after="2" w:line="360" w:lineRule="auto"/>
        <w:jc w:val="both"/>
        <w:rPr>
          <w:rFonts w:ascii="Helvetica" w:eastAsia="Times New Roman" w:hAnsi="Helvetica"/>
          <w:sz w:val="22"/>
          <w:szCs w:val="27"/>
          <w:lang w:val="en-US" w:eastAsia="en-US" w:bidi="en-US"/>
        </w:rPr>
      </w:pPr>
      <w:r>
        <w:t>“</w:t>
      </w:r>
      <w:r w:rsidRPr="00180C92">
        <w:rPr>
          <w:rFonts w:ascii="Helvetica" w:eastAsia="Times New Roman" w:hAnsi="Helvetica"/>
          <w:sz w:val="22"/>
          <w:szCs w:val="27"/>
          <w:lang w:val="en-US" w:eastAsia="en-US" w:bidi="en-US"/>
        </w:rPr>
        <w:t xml:space="preserve">Si se busca en qué consiste el bien más preciado de todos, que ha de ser objeto de toda legislación, se encontrará que todo se reduce a dos cuestiones principales: la libertad y la </w:t>
      </w:r>
      <w:r>
        <w:rPr>
          <w:rFonts w:ascii="Helvetica" w:eastAsia="Times New Roman" w:hAnsi="Helvetica"/>
          <w:sz w:val="22"/>
          <w:szCs w:val="27"/>
          <w:lang w:val="en-US" w:eastAsia="en-US" w:bidi="en-US"/>
        </w:rPr>
        <w:t>i</w:t>
      </w:r>
      <w:r w:rsidRPr="00180C92">
        <w:rPr>
          <w:rFonts w:ascii="Helvetica" w:eastAsia="Times New Roman" w:hAnsi="Helvetica"/>
          <w:sz w:val="22"/>
          <w:szCs w:val="27"/>
          <w:lang w:val="en-US" w:eastAsia="en-US" w:bidi="en-US"/>
        </w:rPr>
        <w:t>gualdad,</w:t>
      </w:r>
      <w:r>
        <w:rPr>
          <w:rFonts w:ascii="Helvetica" w:eastAsia="Times New Roman" w:hAnsi="Helvetica"/>
          <w:sz w:val="22"/>
          <w:szCs w:val="27"/>
          <w:lang w:val="en-US" w:eastAsia="en-US" w:bidi="en-US"/>
        </w:rPr>
        <w:t xml:space="preserve"> sin la cual la libertad no puede existir. R</w:t>
      </w:r>
      <w:r w:rsidRPr="00180C92">
        <w:rPr>
          <w:rFonts w:ascii="Helvetica" w:eastAsia="Times New Roman" w:hAnsi="Helvetica"/>
          <w:sz w:val="22"/>
          <w:szCs w:val="27"/>
          <w:lang w:val="en-US" w:eastAsia="en-US" w:bidi="en-US"/>
        </w:rPr>
        <w:t>enunciar a la libertad es renunciar a ser hombre,</w:t>
      </w:r>
      <w:r>
        <w:rPr>
          <w:rFonts w:ascii="Helvetica" w:eastAsia="Times New Roman" w:hAnsi="Helvetica"/>
          <w:sz w:val="22"/>
          <w:szCs w:val="27"/>
          <w:lang w:val="en-US" w:eastAsia="en-US" w:bidi="en-US"/>
        </w:rPr>
        <w:t xml:space="preserve"> a los derechos y a los deberes de la humanidad. </w:t>
      </w:r>
    </w:p>
    <w:p w:rsidR="00180C92" w:rsidRDefault="00180C92" w:rsidP="00180C92">
      <w:pPr>
        <w:pStyle w:val="NormalWeb"/>
        <w:spacing w:before="2" w:after="2" w:line="360" w:lineRule="auto"/>
        <w:jc w:val="both"/>
        <w:rPr>
          <w:rFonts w:ascii="Helvetica" w:eastAsia="Times New Roman" w:hAnsi="Helvetica"/>
          <w:sz w:val="22"/>
          <w:szCs w:val="27"/>
          <w:lang w:val="en-US" w:eastAsia="en-US" w:bidi="en-US"/>
        </w:rPr>
      </w:pPr>
      <w:r w:rsidRPr="00180C92">
        <w:rPr>
          <w:rFonts w:ascii="Helvetica" w:eastAsia="Times New Roman" w:hAnsi="Helvetica"/>
          <w:sz w:val="22"/>
          <w:szCs w:val="27"/>
          <w:lang w:val="en-US" w:eastAsia="en-US" w:bidi="en-US"/>
        </w:rPr>
        <w:t>La verdadera igualdad no reside en el hecho de que la riqueza sea absolutamente la misma para todos, sino que ningún ciudadano sea tan rico como para poder comprar a otro y que no sea tan pobre como para verse forzado a</w:t>
      </w:r>
      <w:r>
        <w:t xml:space="preserve"> </w:t>
      </w:r>
      <w:r w:rsidRPr="00180C92">
        <w:rPr>
          <w:rFonts w:ascii="Helvetica" w:eastAsia="Times New Roman" w:hAnsi="Helvetica"/>
          <w:sz w:val="22"/>
          <w:szCs w:val="27"/>
          <w:lang w:val="en-US" w:eastAsia="en-US" w:bidi="en-US"/>
        </w:rPr>
        <w:t xml:space="preserve">venderse. </w:t>
      </w:r>
    </w:p>
    <w:p w:rsidR="00180C92" w:rsidRPr="00180C92" w:rsidRDefault="00180C92" w:rsidP="00180C92">
      <w:pPr>
        <w:pStyle w:val="NormalWeb"/>
        <w:spacing w:before="2" w:after="2" w:line="360" w:lineRule="auto"/>
        <w:jc w:val="both"/>
        <w:rPr>
          <w:rFonts w:ascii="Helvetica" w:eastAsia="Times New Roman" w:hAnsi="Helvetica"/>
          <w:sz w:val="22"/>
          <w:szCs w:val="27"/>
          <w:lang w:val="en-US" w:eastAsia="en-US" w:bidi="en-US"/>
        </w:rPr>
      </w:pPr>
      <w:r w:rsidRPr="00180C92">
        <w:rPr>
          <w:rFonts w:ascii="Helvetica" w:eastAsia="Times New Roman" w:hAnsi="Helvetica"/>
          <w:b/>
          <w:sz w:val="22"/>
          <w:szCs w:val="27"/>
          <w:lang w:val="en-US" w:eastAsia="en-US" w:bidi="en-US"/>
        </w:rPr>
        <w:t xml:space="preserve">Jean-Jacques Rousseau. El contrato social. 1762. </w:t>
      </w:r>
    </w:p>
    <w:p w:rsidR="00180C92" w:rsidRPr="00180C92" w:rsidRDefault="00180C92" w:rsidP="00180C92">
      <w:pPr>
        <w:spacing w:line="360" w:lineRule="auto"/>
        <w:jc w:val="both"/>
        <w:rPr>
          <w:rFonts w:ascii="Helvetica" w:hAnsi="Helvetica"/>
          <w:szCs w:val="27"/>
        </w:rPr>
      </w:pPr>
    </w:p>
    <w:p w:rsidR="00180C92" w:rsidRDefault="00180C92" w:rsidP="003D5DD4">
      <w:pPr>
        <w:spacing w:line="360" w:lineRule="auto"/>
        <w:jc w:val="both"/>
        <w:rPr>
          <w:rFonts w:ascii="Arial" w:hAnsi="Arial"/>
          <w:b/>
          <w:lang w:val="es-ES"/>
        </w:rPr>
      </w:pPr>
    </w:p>
    <w:p w:rsidR="00180C92" w:rsidRPr="004F18BA" w:rsidRDefault="00180C92" w:rsidP="00180C92">
      <w:pPr>
        <w:spacing w:line="360" w:lineRule="auto"/>
        <w:jc w:val="both"/>
        <w:rPr>
          <w:rFonts w:ascii="Arial" w:hAnsi="Arial"/>
          <w:b/>
          <w:lang w:val="es-ES"/>
        </w:rPr>
      </w:pPr>
      <w:r w:rsidRPr="004F18BA">
        <w:rPr>
          <w:rFonts w:ascii="Arial" w:hAnsi="Arial"/>
          <w:b/>
          <w:lang w:val="es-ES"/>
        </w:rPr>
        <w:t>TEXTO 4</w:t>
      </w:r>
    </w:p>
    <w:p w:rsidR="00D14480" w:rsidRDefault="00D14480" w:rsidP="00D14480">
      <w:pPr>
        <w:widowControl/>
        <w:autoSpaceDE/>
        <w:autoSpaceDN/>
        <w:spacing w:after="200" w:line="360" w:lineRule="auto"/>
        <w:jc w:val="both"/>
        <w:rPr>
          <w:rFonts w:ascii="Helvetica" w:hAnsi="Helvetica"/>
          <w:szCs w:val="27"/>
        </w:rPr>
      </w:pPr>
      <w:r w:rsidRPr="00D14480">
        <w:rPr>
          <w:rFonts w:ascii="Helvetica" w:hAnsi="Helvetica"/>
          <w:szCs w:val="27"/>
        </w:rPr>
        <w:t>“</w:t>
      </w:r>
      <w:proofErr w:type="spellStart"/>
      <w:r w:rsidRPr="00D14480">
        <w:rPr>
          <w:rFonts w:ascii="Helvetica" w:hAnsi="Helvetica"/>
          <w:szCs w:val="27"/>
        </w:rPr>
        <w:t>Por</w:t>
      </w:r>
      <w:proofErr w:type="spellEnd"/>
      <w:r w:rsidRPr="00D14480">
        <w:rPr>
          <w:rFonts w:ascii="Helvetica" w:hAnsi="Helvetica"/>
          <w:szCs w:val="27"/>
        </w:rPr>
        <w:t xml:space="preserve"> tanto, si se aparta del pacto social lo que no pertenece a su esencia, encontraremos que se reduce a los términos siguientes: cada uno de nosotros pone en común su persona y todo su poder bajo la suprema dirección de la voluntad general; y nosotros recibimos corporativamente a cada miembro como parte indivisible del todo (...)</w:t>
      </w:r>
      <w:proofErr w:type="gramStart"/>
      <w:r w:rsidRPr="00D14480">
        <w:rPr>
          <w:rFonts w:ascii="Helvetica" w:hAnsi="Helvetica"/>
          <w:szCs w:val="27"/>
        </w:rPr>
        <w:t>.No</w:t>
      </w:r>
      <w:proofErr w:type="gramEnd"/>
      <w:r w:rsidRPr="00D14480">
        <w:rPr>
          <w:rFonts w:ascii="Helvetica" w:hAnsi="Helvetica"/>
          <w:szCs w:val="27"/>
        </w:rPr>
        <w:t xml:space="preserve"> siendo la soberanía más que el ejercicio de la voluntad general, jamás puede enajenarse, y el Soberano, que no es más que un ser colectivo, no puede ser representado más que por sí mismo (...).¿Qué es, pues, el gobierno? Un cuerpo intermediario establecido entre los súbditos y el Soberano para su mutua correspondencia (...) De suerte que en el instante en que el gobierno usurpa la soberanía, el pacto social queda roto, y todos los simples ciudadanos, vueltos de derecho a su libertad natural, son forzados, pero no obligados, a obedecer. (...)</w:t>
      </w:r>
      <w:r>
        <w:rPr>
          <w:rFonts w:ascii="Helvetica" w:hAnsi="Helvetica"/>
          <w:szCs w:val="27"/>
        </w:rPr>
        <w:t xml:space="preserve">. </w:t>
      </w:r>
      <w:r w:rsidRPr="00D14480">
        <w:rPr>
          <w:rFonts w:ascii="Helvetica" w:hAnsi="Helvetica"/>
          <w:szCs w:val="27"/>
        </w:rPr>
        <w:t>La soberanía no puede estar representada, por la misma razón por la que no puede ser enajenada; consiste esencialmente en la voluntad general, y la voluntad no se representa; es la misma o es otra; no hay término medio. Los diputados del pueblo no son, pues, ni pueden ser sus representantes, no son más que sus mandatarios; no pueden concluir nada definitivamente. Toda ley no ratificada por el pueblo en persona es nula; no es una ley. El pueblo inglés cree ser libre, y se engaña mucho; no lo es sino durante la elección de los miembros del Parlamento; desde el momento enque éstos son elegidos, el pueblo ya es esclavo, no es nada.”</w:t>
      </w:r>
    </w:p>
    <w:p w:rsidR="00D14480" w:rsidRPr="00D14480" w:rsidRDefault="00D14480" w:rsidP="00D14480">
      <w:pPr>
        <w:widowControl/>
        <w:autoSpaceDE/>
        <w:autoSpaceDN/>
        <w:spacing w:after="200" w:line="360" w:lineRule="auto"/>
        <w:rPr>
          <w:rFonts w:ascii="Helvetica" w:hAnsi="Helvetica"/>
          <w:b/>
          <w:szCs w:val="27"/>
        </w:rPr>
      </w:pPr>
      <w:r w:rsidRPr="00D14480">
        <w:rPr>
          <w:rFonts w:ascii="Helvetica" w:hAnsi="Helvetica"/>
          <w:b/>
          <w:szCs w:val="27"/>
        </w:rPr>
        <w:t>Jean-Jacques Rousseau. El contrato social. 1762.</w:t>
      </w:r>
    </w:p>
    <w:p w:rsidR="00180C92" w:rsidRDefault="00180C92" w:rsidP="00180C92">
      <w:pPr>
        <w:spacing w:line="360" w:lineRule="auto"/>
        <w:jc w:val="both"/>
        <w:rPr>
          <w:rFonts w:ascii="Arial" w:hAnsi="Arial"/>
          <w:b/>
          <w:lang w:val="es-ES"/>
        </w:rPr>
      </w:pPr>
    </w:p>
    <w:p w:rsidR="00180C92" w:rsidRPr="004F18BA" w:rsidRDefault="00180C92" w:rsidP="00180C92">
      <w:pPr>
        <w:spacing w:line="360" w:lineRule="auto"/>
        <w:jc w:val="both"/>
        <w:rPr>
          <w:rFonts w:ascii="Arial" w:hAnsi="Arial"/>
          <w:b/>
          <w:lang w:val="es-ES"/>
        </w:rPr>
      </w:pPr>
      <w:r w:rsidRPr="004F18BA">
        <w:rPr>
          <w:rFonts w:ascii="Arial" w:hAnsi="Arial"/>
          <w:b/>
          <w:lang w:val="es-ES"/>
        </w:rPr>
        <w:t xml:space="preserve">TEXTO </w:t>
      </w:r>
      <w:r>
        <w:rPr>
          <w:rFonts w:ascii="Arial" w:hAnsi="Arial"/>
          <w:b/>
          <w:lang w:val="es-ES"/>
        </w:rPr>
        <w:t>5</w:t>
      </w:r>
    </w:p>
    <w:p w:rsidR="004F18BA" w:rsidRDefault="00180C92" w:rsidP="003D5DD4">
      <w:pPr>
        <w:spacing w:line="360" w:lineRule="auto"/>
        <w:jc w:val="both"/>
        <w:rPr>
          <w:rFonts w:ascii="Arial" w:hAnsi="Arial"/>
          <w:lang w:val="es-ES"/>
        </w:rPr>
      </w:pPr>
      <w:r>
        <w:rPr>
          <w:rFonts w:ascii="Arial" w:hAnsi="Arial"/>
          <w:lang w:val="es-ES"/>
        </w:rPr>
        <w:t xml:space="preserve"> </w:t>
      </w:r>
      <w:r w:rsidR="004F18BA">
        <w:rPr>
          <w:rFonts w:ascii="Arial" w:hAnsi="Arial"/>
          <w:lang w:val="es-ES"/>
        </w:rPr>
        <w:t>“El príncipe (gobernante) no puede disponer de su poder ni de sus aúbditos sin el consentimiento de la nación (….). Las condiciones de ese acuerdo son diferentes en los distintos Estados, pero la nación siempre tiene el derecho de manifetarse en conyra del contrato que ha hecho (….) y tiene  el derecho y la plena libertad de pasar a uno nuevo con quien y como le plazca”.</w:t>
      </w:r>
    </w:p>
    <w:p w:rsidR="00D14480" w:rsidRPr="00180C92" w:rsidRDefault="004F18BA" w:rsidP="003D5DD4">
      <w:pPr>
        <w:spacing w:line="360" w:lineRule="auto"/>
        <w:jc w:val="both"/>
        <w:rPr>
          <w:rFonts w:ascii="Arial" w:hAnsi="Arial"/>
          <w:lang w:val="es-ES"/>
        </w:rPr>
      </w:pPr>
      <w:r w:rsidRPr="00180C92">
        <w:rPr>
          <w:rFonts w:ascii="Arial" w:hAnsi="Arial"/>
          <w:b/>
          <w:lang w:val="es-ES"/>
        </w:rPr>
        <w:t>Denis Diderot: “Autoridad política”, artículo de la Enciclopedia.</w:t>
      </w:r>
      <w:r w:rsidRPr="00180C92">
        <w:rPr>
          <w:rFonts w:ascii="Arial" w:hAnsi="Arial"/>
          <w:lang w:val="es-ES"/>
        </w:rPr>
        <w:t xml:space="preserve"> </w:t>
      </w:r>
    </w:p>
    <w:sectPr w:rsidR="00D14480" w:rsidRPr="00180C92" w:rsidSect="003D5DD4">
      <w:headerReference w:type="default" r:id="rId5"/>
      <w:pgSz w:w="11900" w:h="16840"/>
      <w:pgMar w:top="1417" w:right="1410" w:bottom="1417" w:left="1418" w:header="624"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D14480" w:rsidRPr="003D5DD4" w:rsidRDefault="00D14480" w:rsidP="003D5DD4">
    <w:pPr>
      <w:pStyle w:val="Encabezado"/>
      <w:rPr>
        <w:rFonts w:ascii="Arial" w:hAnsi="Arial"/>
        <w:i/>
        <w:sz w:val="18"/>
        <w:lang w:val="es-ES"/>
      </w:rPr>
    </w:pPr>
    <w:r w:rsidRPr="003D5DD4">
      <w:rPr>
        <w:rFonts w:ascii="Arial" w:hAnsi="Arial"/>
        <w:i/>
        <w:sz w:val="18"/>
        <w:lang w:val="es-ES"/>
      </w:rPr>
      <w:t>IES Palomares, Palomares del Río</w:t>
    </w:r>
  </w:p>
  <w:p w:rsidR="00D14480" w:rsidRDefault="00D14480" w:rsidP="003D5DD4">
    <w:pPr>
      <w:pStyle w:val="Encabezado"/>
      <w:rPr>
        <w:rFonts w:ascii="Arial" w:hAnsi="Arial"/>
        <w:i/>
        <w:sz w:val="18"/>
        <w:lang w:val="es-ES"/>
      </w:rPr>
    </w:pPr>
    <w:r>
      <w:rPr>
        <w:rFonts w:ascii="Arial" w:hAnsi="Arial"/>
        <w:i/>
        <w:sz w:val="18"/>
        <w:lang w:val="es-ES"/>
      </w:rPr>
      <w:t xml:space="preserve">Departamento de Geografía e Historia                                                    </w:t>
    </w:r>
  </w:p>
  <w:p w:rsidR="00D14480" w:rsidRDefault="00D14480" w:rsidP="003D5DD4">
    <w:pPr>
      <w:pStyle w:val="Encabezado"/>
      <w:rPr>
        <w:rFonts w:ascii="Arial" w:hAnsi="Arial"/>
        <w:i/>
        <w:sz w:val="18"/>
        <w:lang w:val="es-ES"/>
      </w:rPr>
    </w:pPr>
    <w:r>
      <w:rPr>
        <w:rFonts w:ascii="Arial" w:hAnsi="Arial"/>
        <w:i/>
        <w:sz w:val="18"/>
        <w:lang w:val="es-ES"/>
      </w:rPr>
      <w:t>Mª Auxiliadora de la Torre Cadenas</w:t>
    </w:r>
  </w:p>
  <w:p w:rsidR="00D14480" w:rsidRPr="003D5DD4" w:rsidRDefault="00D14480" w:rsidP="003D5DD4">
    <w:pPr>
      <w:pStyle w:val="Encabezado"/>
      <w:rPr>
        <w:i/>
        <w:lang w:val="es-ES"/>
      </w:rPr>
    </w:pPr>
    <w:r w:rsidRPr="003D5DD4">
      <w:rPr>
        <w:rFonts w:ascii="Arial" w:hAnsi="Arial"/>
        <w:i/>
        <w:sz w:val="18"/>
        <w:lang w:val="es-ES"/>
      </w:rPr>
      <w:t>Curso 201</w:t>
    </w:r>
    <w:r>
      <w:rPr>
        <w:rFonts w:ascii="Arial" w:hAnsi="Arial"/>
        <w:i/>
        <w:sz w:val="18"/>
        <w:lang w:val="es-ES"/>
      </w:rPr>
      <w:t>9</w:t>
    </w:r>
    <w:r w:rsidRPr="003D5DD4">
      <w:rPr>
        <w:rFonts w:ascii="Arial" w:hAnsi="Arial"/>
        <w:i/>
        <w:sz w:val="18"/>
        <w:lang w:val="es-ES"/>
      </w:rPr>
      <w:t>-</w:t>
    </w:r>
    <w:r>
      <w:rPr>
        <w:rFonts w:ascii="Arial" w:hAnsi="Arial"/>
        <w:i/>
        <w:sz w:val="18"/>
        <w:lang w:val="es-ES"/>
      </w:rPr>
      <w:t>20</w:t>
    </w:r>
    <w:r w:rsidRPr="003D5DD4">
      <w:rPr>
        <w:rFonts w:ascii="Arial" w:hAnsi="Arial"/>
        <w:i/>
        <w:sz w:val="18"/>
        <w:lang w:val="es-ES"/>
      </w:rPr>
      <w:t xml:space="preserve">.                                                                                             </w:t>
    </w:r>
  </w:p>
  <w:p w:rsidR="00D14480" w:rsidRDefault="00D14480">
    <w:pPr>
      <w:pStyle w:val="Encabezado"/>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EA34204"/>
    <w:multiLevelType w:val="multilevel"/>
    <w:tmpl w:val="040A001F"/>
    <w:lvl w:ilvl="0">
      <w:start w:val="1"/>
      <w:numFmt w:val="decimal"/>
      <w:lvlText w:val="%1."/>
      <w:lvlJc w:val="left"/>
      <w:pPr>
        <w:ind w:left="360" w:hanging="360"/>
      </w:pPr>
      <w:rPr>
        <w:rFonts w:hint="default"/>
        <w:spacing w:val="-6"/>
        <w:w w:val="100"/>
        <w:sz w:val="24"/>
        <w:szCs w:val="24"/>
        <w:lang w:val="en-US" w:eastAsia="en-US" w:bidi="en-US"/>
      </w:rPr>
    </w:lvl>
    <w:lvl w:ilvl="1">
      <w:start w:val="1"/>
      <w:numFmt w:val="decimal"/>
      <w:lvlText w:val="%1.%2."/>
      <w:lvlJc w:val="left"/>
      <w:pPr>
        <w:ind w:left="792" w:hanging="432"/>
      </w:pPr>
      <w:rPr>
        <w:rFonts w:hint="default"/>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1">
    <w:nsid w:val="146E7272"/>
    <w:multiLevelType w:val="multilevel"/>
    <w:tmpl w:val="0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A6E19CA"/>
    <w:multiLevelType w:val="hybridMultilevel"/>
    <w:tmpl w:val="65DC28BE"/>
    <w:lvl w:ilvl="0" w:tplc="47668360">
      <w:start w:val="1"/>
      <w:numFmt w:val="decimal"/>
      <w:lvlText w:val="(%1)"/>
      <w:lvlJc w:val="left"/>
      <w:pPr>
        <w:ind w:left="1060" w:hanging="70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
    <w:nsid w:val="2ADD196A"/>
    <w:multiLevelType w:val="multilevel"/>
    <w:tmpl w:val="D6F86186"/>
    <w:lvl w:ilvl="0">
      <w:start w:val="1"/>
      <w:numFmt w:val="decimal"/>
      <w:lvlText w:val="%1."/>
      <w:lvlJc w:val="left"/>
      <w:pPr>
        <w:ind w:left="2236" w:hanging="360"/>
      </w:pPr>
      <w:rPr>
        <w:rFonts w:hint="default"/>
        <w:spacing w:val="-6"/>
        <w:w w:val="100"/>
        <w:sz w:val="24"/>
        <w:szCs w:val="24"/>
        <w:lang w:val="en-US" w:eastAsia="en-US" w:bidi="en-US"/>
      </w:rPr>
    </w:lvl>
    <w:lvl w:ilvl="1">
      <w:numFmt w:val="bullet"/>
      <w:lvlText w:val="•"/>
      <w:lvlJc w:val="left"/>
      <w:pPr>
        <w:ind w:left="3136" w:hanging="360"/>
      </w:pPr>
      <w:rPr>
        <w:rFonts w:hint="default"/>
        <w:lang w:val="en-US" w:eastAsia="en-US" w:bidi="en-US"/>
      </w:rPr>
    </w:lvl>
    <w:lvl w:ilvl="2">
      <w:numFmt w:val="bullet"/>
      <w:lvlText w:val="•"/>
      <w:lvlJc w:val="left"/>
      <w:pPr>
        <w:ind w:left="4032" w:hanging="360"/>
      </w:pPr>
      <w:rPr>
        <w:rFonts w:hint="default"/>
        <w:lang w:val="en-US" w:eastAsia="en-US" w:bidi="en-US"/>
      </w:rPr>
    </w:lvl>
    <w:lvl w:ilvl="3">
      <w:numFmt w:val="bullet"/>
      <w:lvlText w:val="•"/>
      <w:lvlJc w:val="left"/>
      <w:pPr>
        <w:ind w:left="4928" w:hanging="360"/>
      </w:pPr>
      <w:rPr>
        <w:rFonts w:hint="default"/>
        <w:lang w:val="en-US" w:eastAsia="en-US" w:bidi="en-US"/>
      </w:rPr>
    </w:lvl>
    <w:lvl w:ilvl="4">
      <w:numFmt w:val="bullet"/>
      <w:lvlText w:val="•"/>
      <w:lvlJc w:val="left"/>
      <w:pPr>
        <w:ind w:left="5824" w:hanging="360"/>
      </w:pPr>
      <w:rPr>
        <w:rFonts w:hint="default"/>
        <w:lang w:val="en-US" w:eastAsia="en-US" w:bidi="en-US"/>
      </w:rPr>
    </w:lvl>
    <w:lvl w:ilvl="5">
      <w:numFmt w:val="bullet"/>
      <w:lvlText w:val="•"/>
      <w:lvlJc w:val="left"/>
      <w:pPr>
        <w:ind w:left="6720" w:hanging="360"/>
      </w:pPr>
      <w:rPr>
        <w:rFonts w:hint="default"/>
        <w:lang w:val="en-US" w:eastAsia="en-US" w:bidi="en-US"/>
      </w:rPr>
    </w:lvl>
    <w:lvl w:ilvl="6">
      <w:numFmt w:val="bullet"/>
      <w:lvlText w:val="•"/>
      <w:lvlJc w:val="left"/>
      <w:pPr>
        <w:ind w:left="7616" w:hanging="360"/>
      </w:pPr>
      <w:rPr>
        <w:rFonts w:hint="default"/>
        <w:lang w:val="en-US" w:eastAsia="en-US" w:bidi="en-US"/>
      </w:rPr>
    </w:lvl>
    <w:lvl w:ilvl="7">
      <w:numFmt w:val="bullet"/>
      <w:lvlText w:val="•"/>
      <w:lvlJc w:val="left"/>
      <w:pPr>
        <w:ind w:left="8512" w:hanging="360"/>
      </w:pPr>
      <w:rPr>
        <w:rFonts w:hint="default"/>
        <w:lang w:val="en-US" w:eastAsia="en-US" w:bidi="en-US"/>
      </w:rPr>
    </w:lvl>
    <w:lvl w:ilvl="8">
      <w:numFmt w:val="bullet"/>
      <w:lvlText w:val="•"/>
      <w:lvlJc w:val="left"/>
      <w:pPr>
        <w:ind w:left="9408" w:hanging="360"/>
      </w:pPr>
      <w:rPr>
        <w:rFonts w:hint="default"/>
        <w:lang w:val="en-US" w:eastAsia="en-US" w:bidi="en-US"/>
      </w:rPr>
    </w:lvl>
  </w:abstractNum>
  <w:abstractNum w:abstractNumId="4">
    <w:nsid w:val="32162564"/>
    <w:multiLevelType w:val="multilevel"/>
    <w:tmpl w:val="040A001F"/>
    <w:lvl w:ilvl="0">
      <w:start w:val="1"/>
      <w:numFmt w:val="decimal"/>
      <w:lvlText w:val="%1."/>
      <w:lvlJc w:val="left"/>
      <w:pPr>
        <w:ind w:left="360" w:hanging="360"/>
      </w:pPr>
      <w:rPr>
        <w:rFonts w:hint="default"/>
        <w:spacing w:val="-6"/>
        <w:w w:val="100"/>
        <w:sz w:val="24"/>
        <w:szCs w:val="24"/>
        <w:lang w:val="en-US" w:eastAsia="en-US" w:bidi="en-US"/>
      </w:rPr>
    </w:lvl>
    <w:lvl w:ilvl="1">
      <w:start w:val="1"/>
      <w:numFmt w:val="decimal"/>
      <w:lvlText w:val="%1.%2."/>
      <w:lvlJc w:val="left"/>
      <w:pPr>
        <w:ind w:left="792" w:hanging="432"/>
      </w:pPr>
      <w:rPr>
        <w:rFonts w:hint="default"/>
        <w:lang w:val="en-US" w:eastAsia="en-US" w:bidi="en-US"/>
      </w:rPr>
    </w:lvl>
    <w:lvl w:ilvl="2">
      <w:start w:val="1"/>
      <w:numFmt w:val="decimal"/>
      <w:lvlText w:val="%1.%2.%3."/>
      <w:lvlJc w:val="left"/>
      <w:pPr>
        <w:ind w:left="1224" w:hanging="504"/>
      </w:pPr>
      <w:rPr>
        <w:rFonts w:hint="default"/>
        <w:lang w:val="en-US" w:eastAsia="en-US" w:bidi="en-US"/>
      </w:rPr>
    </w:lvl>
    <w:lvl w:ilvl="3">
      <w:start w:val="1"/>
      <w:numFmt w:val="decimal"/>
      <w:lvlText w:val="%1.%2.%3.%4."/>
      <w:lvlJc w:val="left"/>
      <w:pPr>
        <w:ind w:left="1728" w:hanging="648"/>
      </w:pPr>
      <w:rPr>
        <w:rFonts w:hint="default"/>
        <w:lang w:val="en-US" w:eastAsia="en-US" w:bidi="en-US"/>
      </w:rPr>
    </w:lvl>
    <w:lvl w:ilvl="4">
      <w:start w:val="1"/>
      <w:numFmt w:val="decimal"/>
      <w:lvlText w:val="%1.%2.%3.%4.%5."/>
      <w:lvlJc w:val="left"/>
      <w:pPr>
        <w:ind w:left="2232" w:hanging="792"/>
      </w:pPr>
      <w:rPr>
        <w:rFonts w:hint="default"/>
        <w:lang w:val="en-US" w:eastAsia="en-US" w:bidi="en-US"/>
      </w:rPr>
    </w:lvl>
    <w:lvl w:ilvl="5">
      <w:start w:val="1"/>
      <w:numFmt w:val="decimal"/>
      <w:lvlText w:val="%1.%2.%3.%4.%5.%6."/>
      <w:lvlJc w:val="left"/>
      <w:pPr>
        <w:ind w:left="2736" w:hanging="936"/>
      </w:pPr>
      <w:rPr>
        <w:rFonts w:hint="default"/>
        <w:lang w:val="en-US" w:eastAsia="en-US" w:bidi="en-US"/>
      </w:rPr>
    </w:lvl>
    <w:lvl w:ilvl="6">
      <w:start w:val="1"/>
      <w:numFmt w:val="decimal"/>
      <w:lvlText w:val="%1.%2.%3.%4.%5.%6.%7."/>
      <w:lvlJc w:val="left"/>
      <w:pPr>
        <w:ind w:left="3240" w:hanging="1080"/>
      </w:pPr>
      <w:rPr>
        <w:rFonts w:hint="default"/>
        <w:lang w:val="en-US" w:eastAsia="en-US" w:bidi="en-US"/>
      </w:rPr>
    </w:lvl>
    <w:lvl w:ilvl="7">
      <w:start w:val="1"/>
      <w:numFmt w:val="decimal"/>
      <w:lvlText w:val="%1.%2.%3.%4.%5.%6.%7.%8."/>
      <w:lvlJc w:val="left"/>
      <w:pPr>
        <w:ind w:left="3744" w:hanging="1224"/>
      </w:pPr>
      <w:rPr>
        <w:rFonts w:hint="default"/>
        <w:lang w:val="en-US" w:eastAsia="en-US" w:bidi="en-US"/>
      </w:rPr>
    </w:lvl>
    <w:lvl w:ilvl="8">
      <w:start w:val="1"/>
      <w:numFmt w:val="decimal"/>
      <w:lvlText w:val="%1.%2.%3.%4.%5.%6.%7.%8.%9."/>
      <w:lvlJc w:val="left"/>
      <w:pPr>
        <w:ind w:left="4320" w:hanging="1440"/>
      </w:pPr>
      <w:rPr>
        <w:rFonts w:hint="default"/>
        <w:lang w:val="en-US" w:eastAsia="en-US" w:bidi="en-US"/>
      </w:rPr>
    </w:lvl>
  </w:abstractNum>
  <w:abstractNum w:abstractNumId="5">
    <w:nsid w:val="32B04B97"/>
    <w:multiLevelType w:val="multilevel"/>
    <w:tmpl w:val="BA40C846"/>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nsid w:val="45DA721C"/>
    <w:multiLevelType w:val="multilevel"/>
    <w:tmpl w:val="B07AD23A"/>
    <w:lvl w:ilvl="0">
      <w:start w:val="1"/>
      <w:numFmt w:val="lowerLetter"/>
      <w:lvlText w:val="%1)"/>
      <w:lvlJc w:val="left"/>
      <w:pPr>
        <w:ind w:left="2236" w:hanging="360"/>
      </w:pPr>
      <w:rPr>
        <w:rFonts w:ascii="Times New Roman" w:eastAsia="Times New Roman" w:hAnsi="Times New Roman" w:cs="Times New Roman" w:hint="default"/>
        <w:spacing w:val="-6"/>
        <w:w w:val="100"/>
        <w:sz w:val="24"/>
        <w:szCs w:val="24"/>
        <w:lang w:val="en-US" w:eastAsia="en-US" w:bidi="en-US"/>
      </w:rPr>
    </w:lvl>
    <w:lvl w:ilvl="1">
      <w:numFmt w:val="bullet"/>
      <w:lvlText w:val="•"/>
      <w:lvlJc w:val="left"/>
      <w:pPr>
        <w:ind w:left="3136" w:hanging="360"/>
      </w:pPr>
      <w:rPr>
        <w:rFonts w:hint="default"/>
        <w:lang w:val="en-US" w:eastAsia="en-US" w:bidi="en-US"/>
      </w:rPr>
    </w:lvl>
    <w:lvl w:ilvl="2">
      <w:numFmt w:val="bullet"/>
      <w:lvlText w:val="•"/>
      <w:lvlJc w:val="left"/>
      <w:pPr>
        <w:ind w:left="4032" w:hanging="360"/>
      </w:pPr>
      <w:rPr>
        <w:rFonts w:hint="default"/>
        <w:lang w:val="en-US" w:eastAsia="en-US" w:bidi="en-US"/>
      </w:rPr>
    </w:lvl>
    <w:lvl w:ilvl="3">
      <w:numFmt w:val="bullet"/>
      <w:lvlText w:val="•"/>
      <w:lvlJc w:val="left"/>
      <w:pPr>
        <w:ind w:left="4928" w:hanging="360"/>
      </w:pPr>
      <w:rPr>
        <w:rFonts w:hint="default"/>
        <w:lang w:val="en-US" w:eastAsia="en-US" w:bidi="en-US"/>
      </w:rPr>
    </w:lvl>
    <w:lvl w:ilvl="4">
      <w:numFmt w:val="bullet"/>
      <w:lvlText w:val="•"/>
      <w:lvlJc w:val="left"/>
      <w:pPr>
        <w:ind w:left="5824" w:hanging="360"/>
      </w:pPr>
      <w:rPr>
        <w:rFonts w:hint="default"/>
        <w:lang w:val="en-US" w:eastAsia="en-US" w:bidi="en-US"/>
      </w:rPr>
    </w:lvl>
    <w:lvl w:ilvl="5">
      <w:numFmt w:val="bullet"/>
      <w:lvlText w:val="•"/>
      <w:lvlJc w:val="left"/>
      <w:pPr>
        <w:ind w:left="6720" w:hanging="360"/>
      </w:pPr>
      <w:rPr>
        <w:rFonts w:hint="default"/>
        <w:lang w:val="en-US" w:eastAsia="en-US" w:bidi="en-US"/>
      </w:rPr>
    </w:lvl>
    <w:lvl w:ilvl="6">
      <w:numFmt w:val="bullet"/>
      <w:lvlText w:val="•"/>
      <w:lvlJc w:val="left"/>
      <w:pPr>
        <w:ind w:left="7616" w:hanging="360"/>
      </w:pPr>
      <w:rPr>
        <w:rFonts w:hint="default"/>
        <w:lang w:val="en-US" w:eastAsia="en-US" w:bidi="en-US"/>
      </w:rPr>
    </w:lvl>
    <w:lvl w:ilvl="7">
      <w:numFmt w:val="bullet"/>
      <w:lvlText w:val="•"/>
      <w:lvlJc w:val="left"/>
      <w:pPr>
        <w:ind w:left="8512" w:hanging="360"/>
      </w:pPr>
      <w:rPr>
        <w:rFonts w:hint="default"/>
        <w:lang w:val="en-US" w:eastAsia="en-US" w:bidi="en-US"/>
      </w:rPr>
    </w:lvl>
    <w:lvl w:ilvl="8">
      <w:numFmt w:val="bullet"/>
      <w:lvlText w:val="•"/>
      <w:lvlJc w:val="left"/>
      <w:pPr>
        <w:ind w:left="9408" w:hanging="360"/>
      </w:pPr>
      <w:rPr>
        <w:rFonts w:hint="default"/>
        <w:lang w:val="en-US" w:eastAsia="en-US" w:bidi="en-US"/>
      </w:rPr>
    </w:lvl>
  </w:abstractNum>
  <w:num w:numId="1">
    <w:abstractNumId w:val="2"/>
  </w:num>
  <w:num w:numId="2">
    <w:abstractNumId w:val="0"/>
  </w:num>
  <w:num w:numId="3">
    <w:abstractNumId w:val="6"/>
  </w:num>
  <w:num w:numId="4">
    <w:abstractNumId w:val="5"/>
  </w:num>
  <w:num w:numId="5">
    <w:abstractNumId w:val="3"/>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activeWritingStyle w:appName="MSWord" w:lang="en-US" w:vendorID="64" w:dllVersion="131078" w:nlCheck="1" w:checkStyle="1"/>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0"/>
  </w:hdrShapeDefaults>
  <w:compat>
    <w:doNotAutofitConstrainedTables/>
    <w:doNotVertAlignCellWithSp/>
    <w:doNotBreakConstrainedForcedTable/>
    <w:useAnsiKerningPairs/>
    <w:cachedColBalance/>
    <w:splitPgBreakAndParaMark/>
  </w:compat>
  <w:rsids>
    <w:rsidRoot w:val="00602D86"/>
    <w:rsid w:val="00040A30"/>
    <w:rsid w:val="00180C92"/>
    <w:rsid w:val="002671F1"/>
    <w:rsid w:val="002B18CF"/>
    <w:rsid w:val="003D5DD4"/>
    <w:rsid w:val="004F18BA"/>
    <w:rsid w:val="00602D86"/>
    <w:rsid w:val="008B0C94"/>
    <w:rsid w:val="00901542"/>
    <w:rsid w:val="00920576"/>
    <w:rsid w:val="00AE0770"/>
    <w:rsid w:val="00AF1689"/>
    <w:rsid w:val="00D14480"/>
    <w:rsid w:val="00D40684"/>
    <w:rsid w:val="00D86016"/>
    <w:rsid w:val="00E8125C"/>
  </w:rsids>
  <m:mathPr>
    <m:mathFont m:val="Impact"/>
    <m:brkBin m:val="before"/>
    <m:brkBinSub m:val="--"/>
    <m:smallFrac m:val="off"/>
    <m:dispDef m:val="off"/>
    <m:lMargin m:val="0"/>
    <m:rMargin m:val="0"/>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0" w:defSemiHidden="0" w:defUnhideWhenUsed="0" w:defQFormat="0" w:count="276">
    <w:lsdException w:name="Strong" w:uiPriority="22"/>
    <w:lsdException w:name="Normal (Web)" w:uiPriority="99"/>
  </w:latentStyles>
  <w:style w:type="paragraph" w:default="1" w:styleId="Normal">
    <w:name w:val="Normal"/>
    <w:uiPriority w:val="1"/>
    <w:qFormat/>
    <w:rsid w:val="00602D86"/>
    <w:pPr>
      <w:widowControl w:val="0"/>
      <w:autoSpaceDE w:val="0"/>
      <w:autoSpaceDN w:val="0"/>
      <w:spacing w:after="0"/>
    </w:pPr>
    <w:rPr>
      <w:rFonts w:ascii="Times New Roman" w:eastAsia="Times New Roman" w:hAnsi="Times New Roman" w:cs="Times New Roman"/>
      <w:sz w:val="22"/>
      <w:szCs w:val="22"/>
      <w:lang w:val="en-US" w:bidi="en-US"/>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Textodecuerpo">
    <w:name w:val="Body Text"/>
    <w:basedOn w:val="Normal"/>
    <w:link w:val="TextodecuerpoCar"/>
    <w:uiPriority w:val="1"/>
    <w:qFormat/>
    <w:rsid w:val="00602D86"/>
    <w:rPr>
      <w:sz w:val="24"/>
      <w:szCs w:val="24"/>
    </w:rPr>
  </w:style>
  <w:style w:type="character" w:customStyle="1" w:styleId="TextodecuerpoCar">
    <w:name w:val="Texto de cuerpo Car"/>
    <w:basedOn w:val="Fuentedeprrafopredeter"/>
    <w:link w:val="Textodecuerpo"/>
    <w:uiPriority w:val="1"/>
    <w:rsid w:val="00602D86"/>
    <w:rPr>
      <w:rFonts w:ascii="Times New Roman" w:eastAsia="Times New Roman" w:hAnsi="Times New Roman" w:cs="Times New Roman"/>
      <w:lang w:val="en-US" w:bidi="en-US"/>
    </w:rPr>
  </w:style>
  <w:style w:type="paragraph" w:customStyle="1" w:styleId="Heading3">
    <w:name w:val="Heading 3"/>
    <w:basedOn w:val="Normal"/>
    <w:uiPriority w:val="1"/>
    <w:qFormat/>
    <w:rsid w:val="00602D86"/>
    <w:pPr>
      <w:ind w:left="1364"/>
      <w:outlineLvl w:val="3"/>
    </w:pPr>
    <w:rPr>
      <w:b/>
      <w:bCs/>
      <w:sz w:val="24"/>
      <w:szCs w:val="24"/>
    </w:rPr>
  </w:style>
  <w:style w:type="character" w:styleId="Hipervnculo">
    <w:name w:val="Hyperlink"/>
    <w:basedOn w:val="Fuentedeprrafopredeter"/>
    <w:rsid w:val="00602D86"/>
    <w:rPr>
      <w:color w:val="0000FF" w:themeColor="hyperlink"/>
      <w:u w:val="single"/>
    </w:rPr>
  </w:style>
  <w:style w:type="paragraph" w:styleId="Prrafodelista">
    <w:name w:val="List Paragraph"/>
    <w:basedOn w:val="Normal"/>
    <w:rsid w:val="002B18CF"/>
    <w:pPr>
      <w:ind w:left="720"/>
      <w:contextualSpacing/>
    </w:pPr>
  </w:style>
  <w:style w:type="paragraph" w:styleId="Encabezado">
    <w:name w:val="header"/>
    <w:basedOn w:val="Normal"/>
    <w:link w:val="EncabezadoCar"/>
    <w:rsid w:val="003D5DD4"/>
    <w:pPr>
      <w:tabs>
        <w:tab w:val="center" w:pos="4252"/>
        <w:tab w:val="right" w:pos="8504"/>
      </w:tabs>
    </w:pPr>
  </w:style>
  <w:style w:type="character" w:customStyle="1" w:styleId="EncabezadoCar">
    <w:name w:val="Encabezado Car"/>
    <w:basedOn w:val="Fuentedeprrafopredeter"/>
    <w:link w:val="Encabezado"/>
    <w:rsid w:val="003D5DD4"/>
    <w:rPr>
      <w:rFonts w:ascii="Times New Roman" w:eastAsia="Times New Roman" w:hAnsi="Times New Roman" w:cs="Times New Roman"/>
      <w:sz w:val="22"/>
      <w:szCs w:val="22"/>
      <w:lang w:val="en-US" w:bidi="en-US"/>
    </w:rPr>
  </w:style>
  <w:style w:type="paragraph" w:styleId="Piedepgina">
    <w:name w:val="footer"/>
    <w:basedOn w:val="Normal"/>
    <w:link w:val="PiedepginaCar"/>
    <w:rsid w:val="003D5DD4"/>
    <w:pPr>
      <w:tabs>
        <w:tab w:val="center" w:pos="4252"/>
        <w:tab w:val="right" w:pos="8504"/>
      </w:tabs>
    </w:pPr>
  </w:style>
  <w:style w:type="character" w:customStyle="1" w:styleId="PiedepginaCar">
    <w:name w:val="Pie de página Car"/>
    <w:basedOn w:val="Fuentedeprrafopredeter"/>
    <w:link w:val="Piedepgina"/>
    <w:rsid w:val="003D5DD4"/>
    <w:rPr>
      <w:rFonts w:ascii="Times New Roman" w:eastAsia="Times New Roman" w:hAnsi="Times New Roman" w:cs="Times New Roman"/>
      <w:sz w:val="22"/>
      <w:szCs w:val="22"/>
      <w:lang w:val="en-US" w:bidi="en-US"/>
    </w:rPr>
  </w:style>
  <w:style w:type="paragraph" w:styleId="NormalWeb">
    <w:name w:val="Normal (Web)"/>
    <w:basedOn w:val="Normal"/>
    <w:uiPriority w:val="99"/>
    <w:rsid w:val="00180C92"/>
    <w:pPr>
      <w:widowControl/>
      <w:autoSpaceDE/>
      <w:autoSpaceDN/>
      <w:spacing w:beforeLines="1" w:afterLines="1"/>
    </w:pPr>
    <w:rPr>
      <w:rFonts w:ascii="Times" w:eastAsiaTheme="minorHAnsi" w:hAnsi="Times"/>
      <w:sz w:val="20"/>
      <w:szCs w:val="20"/>
      <w:lang w:val="es-ES_tradnl" w:eastAsia="es-ES_tradnl" w:bidi="ar-SA"/>
    </w:rPr>
  </w:style>
  <w:style w:type="character" w:styleId="Textoennegrita">
    <w:name w:val="Strong"/>
    <w:basedOn w:val="Fuentedeprrafopredeter"/>
    <w:uiPriority w:val="22"/>
    <w:rsid w:val="00180C92"/>
    <w:rPr>
      <w:b/>
    </w:rPr>
  </w:style>
</w:styles>
</file>

<file path=word/webSettings.xml><?xml version="1.0" encoding="utf-8"?>
<w:webSettings xmlns:r="http://schemas.openxmlformats.org/officeDocument/2006/relationships" xmlns:w="http://schemas.openxmlformats.org/wordprocessingml/2006/main">
  <w:divs>
    <w:div w:id="174465140">
      <w:bodyDiv w:val="1"/>
      <w:marLeft w:val="0"/>
      <w:marRight w:val="0"/>
      <w:marTop w:val="0"/>
      <w:marBottom w:val="0"/>
      <w:divBdr>
        <w:top w:val="none" w:sz="0" w:space="0" w:color="auto"/>
        <w:left w:val="none" w:sz="0" w:space="0" w:color="auto"/>
        <w:bottom w:val="none" w:sz="0" w:space="0" w:color="auto"/>
        <w:right w:val="none" w:sz="0" w:space="0" w:color="auto"/>
      </w:divBdr>
    </w:div>
    <w:div w:id="313990711">
      <w:bodyDiv w:val="1"/>
      <w:marLeft w:val="0"/>
      <w:marRight w:val="0"/>
      <w:marTop w:val="0"/>
      <w:marBottom w:val="0"/>
      <w:divBdr>
        <w:top w:val="none" w:sz="0" w:space="0" w:color="auto"/>
        <w:left w:val="none" w:sz="0" w:space="0" w:color="auto"/>
        <w:bottom w:val="none" w:sz="0" w:space="0" w:color="auto"/>
        <w:right w:val="none" w:sz="0" w:space="0" w:color="auto"/>
      </w:divBdr>
    </w:div>
    <w:div w:id="1155728224">
      <w:bodyDiv w:val="1"/>
      <w:marLeft w:val="0"/>
      <w:marRight w:val="0"/>
      <w:marTop w:val="0"/>
      <w:marBottom w:val="0"/>
      <w:divBdr>
        <w:top w:val="none" w:sz="0" w:space="0" w:color="auto"/>
        <w:left w:val="none" w:sz="0" w:space="0" w:color="auto"/>
        <w:bottom w:val="none" w:sz="0" w:space="0" w:color="auto"/>
        <w:right w:val="none" w:sz="0" w:space="0" w:color="auto"/>
      </w:divBdr>
    </w:div>
    <w:div w:id="143701817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eader" Target="head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674</Words>
  <Characters>3847</Characters>
  <Application>Microsoft Word 12.0.0</Application>
  <DocSecurity>0</DocSecurity>
  <Lines>32</Lines>
  <Paragraphs>7</Paragraphs>
  <ScaleCrop>false</ScaleCrop>
  <Company>IES Palomares</Company>
  <LinksUpToDate>false</LinksUpToDate>
  <CharactersWithSpaces>4724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auchi</dc:creator>
  <cp:keywords/>
  <cp:lastModifiedBy>auchi</cp:lastModifiedBy>
  <cp:revision>2</cp:revision>
  <dcterms:created xsi:type="dcterms:W3CDTF">2019-09-15T17:00:00Z</dcterms:created>
  <dcterms:modified xsi:type="dcterms:W3CDTF">2019-09-15T17:00:00Z</dcterms:modified>
</cp:coreProperties>
</file>